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DF9E" w14:textId="77777777" w:rsidR="0038785C" w:rsidRPr="008174DC" w:rsidRDefault="007270CD" w:rsidP="00953C22">
      <w:pPr>
        <w:rPr>
          <w:rFonts w:ascii="Arial" w:hAnsi="Arial" w:cs="Arial"/>
          <w:b/>
          <w:sz w:val="40"/>
          <w:szCs w:val="28"/>
        </w:rPr>
      </w:pPr>
      <w:r w:rsidRPr="00953C2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D26572" wp14:editId="038AB756">
                <wp:simplePos x="0" y="0"/>
                <wp:positionH relativeFrom="page">
                  <wp:posOffset>723900</wp:posOffset>
                </wp:positionH>
                <wp:positionV relativeFrom="paragraph">
                  <wp:posOffset>1769745</wp:posOffset>
                </wp:positionV>
                <wp:extent cx="6686550" cy="13620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EE81D" w14:textId="77777777" w:rsidR="00953C22" w:rsidRPr="00C97EE1" w:rsidRDefault="00953C22" w:rsidP="00953C22">
                            <w:pPr>
                              <w:contextualSpacing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C97EE1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32"/>
                              </w:rPr>
                              <w:t>Background</w:t>
                            </w:r>
                          </w:p>
                          <w:p w14:paraId="293B841E" w14:textId="77777777" w:rsidR="00953C22" w:rsidRPr="00C97EE1" w:rsidRDefault="00B32540" w:rsidP="00C97EE1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Our manifesto commits us to legislate for animal sentience.  </w:t>
                            </w:r>
                            <w:r w:rsidR="00953C22"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Article 13 of the Lisbon Treaty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recognises </w:t>
                            </w:r>
                            <w:r w:rsidR="0048322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953C22"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animals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953C22"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sentient beings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and says that policy decisions should reflect this</w:t>
                            </w:r>
                            <w:r w:rsidR="00953C22"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C22"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The Animal Welfare (Sentience) Bill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both recognises the sentience of animals and </w:t>
                            </w:r>
                            <w:r w:rsidR="00953C22"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introduc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 w:rsidR="00953C22"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 proportionate accountability mechanism </w:t>
                            </w:r>
                            <w:r w:rsidR="0048322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to help reassure that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policymaking takes this into account</w:t>
                            </w:r>
                            <w:r w:rsidR="00953C22"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EE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39.35pt;width:526.5pt;height:10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" fillcolor="white [3201]" strokecolor="#f79646 [3209]" strokeweight="2pt">
                <v:textbox>
                  <w:txbxContent>
                    <w:p w:rsidR="00953C22" w:rsidRPr="00C97EE1" w:rsidRDefault="00953C22" w:rsidP="00953C22">
                      <w:pPr>
                        <w:contextualSpacing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32"/>
                        </w:rPr>
                      </w:pPr>
                      <w:r w:rsidRPr="00C97EE1">
                        <w:rPr>
                          <w:rFonts w:ascii="Arial" w:eastAsia="Arial" w:hAnsi="Arial" w:cs="Arial"/>
                          <w:b/>
                          <w:sz w:val="24"/>
                          <w:szCs w:val="32"/>
                        </w:rPr>
                        <w:t>Background</w:t>
                      </w:r>
                    </w:p>
                    <w:p w:rsidR="00953C22" w:rsidRPr="00C97EE1" w:rsidRDefault="00B32540" w:rsidP="00C97EE1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Our manifesto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commits us to legislate for animal sentience.  </w:t>
                      </w:r>
                      <w:r w:rsidR="00953C22"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Article 13 of the Lisbon Treaty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recognises </w:t>
                      </w:r>
                      <w:r w:rsidR="0048322C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that </w:t>
                      </w:r>
                      <w:r w:rsidR="00953C22"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animals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are </w:t>
                      </w:r>
                      <w:r w:rsidR="00953C22"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sentient beings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and says that policy decisions should reflect this</w:t>
                      </w:r>
                      <w:r w:rsidR="00953C22"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53C22"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The Animal Welfare (Sentience) Bill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both recognises the sentience of animals and </w:t>
                      </w:r>
                      <w:r w:rsidR="00953C22"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introduc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es</w:t>
                      </w:r>
                      <w:r w:rsidR="00953C22"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 proportionate accountability mechanism </w:t>
                      </w:r>
                      <w:r w:rsidR="0048322C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to help reassure that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policymaking takes this into account</w:t>
                      </w:r>
                      <w:r w:rsidR="00953C22"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53C2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A80773" wp14:editId="7832C33B">
                <wp:simplePos x="0" y="0"/>
                <wp:positionH relativeFrom="margin">
                  <wp:posOffset>-191135</wp:posOffset>
                </wp:positionH>
                <wp:positionV relativeFrom="paragraph">
                  <wp:posOffset>398780</wp:posOffset>
                </wp:positionV>
                <wp:extent cx="6686550" cy="1447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24809" w14:textId="77777777" w:rsidR="00953C22" w:rsidRPr="00C97EE1" w:rsidRDefault="00953C22" w:rsidP="00953C22">
                            <w:pPr>
                              <w:contextualSpacing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C97EE1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32"/>
                              </w:rPr>
                              <w:t>Headline</w:t>
                            </w:r>
                          </w:p>
                          <w:p w14:paraId="25D259E9" w14:textId="77777777" w:rsidR="00953C22" w:rsidRPr="00C97EE1" w:rsidRDefault="00953C22" w:rsidP="00953C2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The Government is committed to maintaining the </w:t>
                            </w:r>
                            <w:r w:rsidRPr="00C97EE1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very highest standards of animal welfare</w:t>
                            </w:r>
                            <w:r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7F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and is committed to legislating for animal sentience.  </w:t>
                            </w:r>
                            <w:r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There has never been any question that this Government</w:t>
                            </w:r>
                            <w:r w:rsidR="0083475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believes that</w:t>
                            </w:r>
                            <w:r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animals are sentient beings.  We are </w:t>
                            </w:r>
                            <w:r w:rsidR="00B3254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introducing legislative reforms which</w:t>
                            </w:r>
                            <w:r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22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provide further reassurance that </w:t>
                            </w:r>
                            <w:r w:rsidR="00B3254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government </w:t>
                            </w:r>
                            <w:r w:rsidR="004F339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policymaking</w:t>
                            </w:r>
                            <w:r w:rsidR="00B3254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recognise</w:t>
                            </w:r>
                            <w:r w:rsidR="004F339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B3254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sentience</w:t>
                            </w:r>
                            <w:r w:rsidR="00B3254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of animals</w:t>
                            </w:r>
                            <w:r w:rsidRPr="00C97EE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D014EB" w14:textId="77777777" w:rsidR="00953C22" w:rsidRPr="00953C22" w:rsidRDefault="00953C22" w:rsidP="00953C22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Cs w:val="24"/>
                              </w:rPr>
                            </w:pPr>
                          </w:p>
                          <w:p w14:paraId="76BF239B" w14:textId="77777777" w:rsidR="00953C22" w:rsidRPr="00953C22" w:rsidRDefault="00953C22" w:rsidP="00953C2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F68E" id="_x0000_s1027" type="#_x0000_t202" style="position:absolute;margin-left:-15.05pt;margin-top:31.4pt;width:526.5pt;height:11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" fillcolor="white [3201]" strokecolor="#f79646 [3209]" strokeweight="2pt">
                <v:textbox>
                  <w:txbxContent>
                    <w:p w:rsidR="00953C22" w:rsidRPr="00C97EE1" w:rsidRDefault="00953C22" w:rsidP="00953C22">
                      <w:pPr>
                        <w:contextualSpacing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32"/>
                        </w:rPr>
                      </w:pPr>
                      <w:r w:rsidRPr="00C97EE1">
                        <w:rPr>
                          <w:rFonts w:ascii="Arial" w:eastAsia="Arial" w:hAnsi="Arial" w:cs="Arial"/>
                          <w:b/>
                          <w:sz w:val="24"/>
                          <w:szCs w:val="32"/>
                        </w:rPr>
                        <w:t>Headline</w:t>
                      </w:r>
                    </w:p>
                    <w:p w:rsidR="00953C22" w:rsidRPr="00C97EE1" w:rsidRDefault="00953C22" w:rsidP="00953C22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The Government is committed to maintaining the </w:t>
                      </w:r>
                      <w:r w:rsidRPr="00C97EE1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very highest standards of animal welfare</w:t>
                      </w:r>
                      <w:r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167F6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and is committed to legislating for animal sentience.  </w:t>
                      </w:r>
                      <w:r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There has never been any question that this Government</w:t>
                      </w:r>
                      <w:r w:rsidR="0083475B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believes that</w:t>
                      </w:r>
                      <w:r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animals are sentient beings.  We are </w:t>
                      </w:r>
                      <w:r w:rsidR="00B32540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introducing legislative reforms which</w:t>
                      </w:r>
                      <w:r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8322C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provide further reassurance that </w:t>
                      </w:r>
                      <w:r w:rsidR="00B32540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government </w:t>
                      </w:r>
                      <w:r w:rsidR="004F3399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policymaking</w:t>
                      </w:r>
                      <w:r w:rsidR="00B32540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recognise</w:t>
                      </w:r>
                      <w:r w:rsidR="004F3399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s </w:t>
                      </w:r>
                      <w:r w:rsidR="00B32540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sentience</w:t>
                      </w:r>
                      <w:r w:rsidR="00B32540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of animals</w:t>
                      </w:r>
                      <w:r w:rsidRPr="00C97EE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53C22" w:rsidRPr="00953C22" w:rsidRDefault="00953C22" w:rsidP="00953C22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eastAsia="Arial" w:hAnsi="Arial" w:cs="Arial"/>
                          <w:b/>
                          <w:color w:val="00B050"/>
                          <w:szCs w:val="24"/>
                        </w:rPr>
                      </w:pPr>
                    </w:p>
                    <w:p w:rsidR="00953C22" w:rsidRPr="00953C22" w:rsidRDefault="00953C22" w:rsidP="00953C2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399" w:rsidRPr="00953C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8A365" wp14:editId="0521485D">
                <wp:simplePos x="0" y="0"/>
                <wp:positionH relativeFrom="column">
                  <wp:posOffset>-190500</wp:posOffset>
                </wp:positionH>
                <wp:positionV relativeFrom="paragraph">
                  <wp:posOffset>3124835</wp:posOffset>
                </wp:positionV>
                <wp:extent cx="4400550" cy="50006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00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B7EA7" w14:textId="77777777" w:rsidR="00953C22" w:rsidRPr="00C97EE1" w:rsidRDefault="00953C22" w:rsidP="00953C22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1" w:color="000000"/>
                                <w:between w:val="none" w:sz="0" w:space="0" w:color="000000"/>
                              </w:pBd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7E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What’s new in this Bill?</w:t>
                            </w:r>
                          </w:p>
                          <w:p w14:paraId="5EA6AF6C" w14:textId="77777777" w:rsidR="00953C22" w:rsidRPr="00C97EE1" w:rsidRDefault="00953C22" w:rsidP="00953C22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1" w:color="000000"/>
                                <w:between w:val="none" w:sz="0" w:space="0" w:color="000000"/>
                              </w:pBd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BA4AB82" w14:textId="77777777" w:rsidR="00953C22" w:rsidRPr="00C97EE1" w:rsidRDefault="00953C22" w:rsidP="00C97EE1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1" w:color="000000"/>
                                <w:between w:val="none" w:sz="0" w:space="0" w:color="000000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Bill </w:t>
                            </w:r>
                            <w:r w:rsidR="00B32540" w:rsidRPr="00B325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recognises</w:t>
                            </w:r>
                            <w:r w:rsidR="00B325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E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that animals are sentient in </w:t>
                            </w:r>
                            <w:r w:rsidR="00B325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domestic</w:t>
                            </w:r>
                            <w:r w:rsidRPr="00C97E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law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7547BEF" w14:textId="77777777" w:rsidR="00953C22" w:rsidRPr="00C97EE1" w:rsidRDefault="00953C22" w:rsidP="00953C22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1" w:color="000000"/>
                                <w:between w:val="none" w:sz="0" w:space="0" w:color="000000"/>
                              </w:pBd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235445" w14:textId="54D7FCEA" w:rsidR="00953C22" w:rsidRPr="00C97EE1" w:rsidRDefault="00953C22" w:rsidP="00C97EE1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1" w:color="000000"/>
                                <w:between w:val="none" w:sz="0" w:space="0" w:color="000000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Bill </w:t>
                            </w:r>
                            <w:r w:rsidR="004F33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involves </w:t>
                            </w:r>
                            <w:r w:rsidR="004832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Defra Secretary of State appoint</w:t>
                            </w:r>
                            <w:r w:rsidR="004F33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2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experts 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a new </w:t>
                            </w:r>
                            <w:r w:rsidRPr="00C97E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Animal Sentience Committee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2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which 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may issue </w:t>
                            </w:r>
                            <w:bookmarkStart w:id="0" w:name="_GoBack"/>
                            <w:bookmarkEnd w:id="0"/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reports.</w:t>
                            </w:r>
                          </w:p>
                          <w:p w14:paraId="4964A9BE" w14:textId="77777777" w:rsidR="00953C22" w:rsidRPr="00C97EE1" w:rsidRDefault="00953C22" w:rsidP="00953C22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1" w:color="000000"/>
                                <w:between w:val="none" w:sz="0" w:space="0" w:color="000000"/>
                              </w:pBd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D0AD39" w14:textId="77777777" w:rsidR="00953C22" w:rsidRPr="00C97EE1" w:rsidRDefault="00953C22" w:rsidP="00C97EE1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1" w:color="000000"/>
                                <w:between w:val="none" w:sz="0" w:space="0" w:color="000000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These reports will assess </w:t>
                            </w:r>
                            <w:r w:rsidR="004F33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well 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central government polic</w:t>
                            </w:r>
                            <w:r w:rsidR="004832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ies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</w:t>
                            </w:r>
                            <w:r w:rsidR="004832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paid </w:t>
                            </w:r>
                            <w:r w:rsidRPr="00C97E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‘all due regard’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the welfare needs of animals as sentient beings</w:t>
                            </w:r>
                            <w:r w:rsidR="004F33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alongside other considerations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923D53" w14:textId="77777777" w:rsidR="00953C22" w:rsidRPr="00C97EE1" w:rsidRDefault="00953C22" w:rsidP="000A08B4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1" w:color="000000"/>
                                <w:between w:val="none" w:sz="0" w:space="0" w:color="000000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24755EC" w14:textId="77777777" w:rsidR="00953C22" w:rsidRPr="00C97EE1" w:rsidRDefault="004F3399" w:rsidP="00C97EE1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1" w:color="000000"/>
                                <w:between w:val="none" w:sz="0" w:space="0" w:color="000000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Bill requires the r</w:t>
                            </w:r>
                            <w:r w:rsidR="00953C22"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elevant Minister to respond to committee reports with a Ministerial statement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Parliament</w:t>
                            </w:r>
                            <w:r w:rsidR="00953C22"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5B7FE21" w14:textId="77777777" w:rsidR="00953C22" w:rsidRPr="00C97EE1" w:rsidRDefault="00953C22" w:rsidP="00953C22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1" w:color="000000"/>
                                <w:between w:val="none" w:sz="0" w:space="0" w:color="000000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9CDEBA" w14:textId="77777777" w:rsidR="00953C22" w:rsidRPr="00C97EE1" w:rsidRDefault="00953C22" w:rsidP="00C97EE1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1" w:color="000000"/>
                                <w:between w:val="none" w:sz="0" w:space="0" w:color="000000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committee may issue a</w:t>
                            </w:r>
                            <w:r w:rsidR="004F33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report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C97E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any stage</w:t>
                            </w:r>
                            <w:r w:rsidRPr="00C9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central government policy making from formulation to implementation.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8A36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6.05pt;width:346.5pt;height:3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" fillcolor="white [3201]" strokecolor="#f79646 [3209]" strokeweight="2pt">
                <v:textbox>
                  <w:txbxContent>
                    <w:p w14:paraId="4B2B7EA7" w14:textId="77777777" w:rsidR="00953C22" w:rsidRPr="00C97EE1" w:rsidRDefault="00953C22" w:rsidP="00953C22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1" w:color="000000"/>
                          <w:between w:val="none" w:sz="0" w:space="0" w:color="000000"/>
                        </w:pBd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97E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What’s new in this Bill?</w:t>
                      </w:r>
                    </w:p>
                    <w:p w14:paraId="5EA6AF6C" w14:textId="77777777" w:rsidR="00953C22" w:rsidRPr="00C97EE1" w:rsidRDefault="00953C22" w:rsidP="00953C22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1" w:color="000000"/>
                          <w:between w:val="none" w:sz="0" w:space="0" w:color="000000"/>
                        </w:pBd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14:paraId="3BA4AB82" w14:textId="77777777" w:rsidR="00953C22" w:rsidRPr="00C97EE1" w:rsidRDefault="00953C22" w:rsidP="00C97EE1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1" w:color="000000"/>
                          <w:between w:val="none" w:sz="0" w:space="0" w:color="000000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Bill </w:t>
                      </w:r>
                      <w:r w:rsidR="00B32540" w:rsidRPr="00B325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recognises</w:t>
                      </w:r>
                      <w:r w:rsidR="00B325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97E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that animals are sentient in </w:t>
                      </w:r>
                      <w:r w:rsidR="00B325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domestic</w:t>
                      </w:r>
                      <w:r w:rsidRPr="00C97E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law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7547BEF" w14:textId="77777777" w:rsidR="00953C22" w:rsidRPr="00C97EE1" w:rsidRDefault="00953C22" w:rsidP="00953C22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1" w:color="000000"/>
                          <w:between w:val="none" w:sz="0" w:space="0" w:color="000000"/>
                        </w:pBd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F235445" w14:textId="54D7FCEA" w:rsidR="00953C22" w:rsidRPr="00C97EE1" w:rsidRDefault="00953C22" w:rsidP="00C97EE1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1" w:color="000000"/>
                          <w:between w:val="none" w:sz="0" w:space="0" w:color="000000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Bill </w:t>
                      </w:r>
                      <w:r w:rsidR="004F33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involves </w:t>
                      </w:r>
                      <w:r w:rsidR="0048322C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Defra Secretary of State appoint</w:t>
                      </w:r>
                      <w:r w:rsidR="004F3399">
                        <w:rPr>
                          <w:rFonts w:ascii="Arial" w:hAnsi="Arial" w:cs="Arial"/>
                          <w:sz w:val="24"/>
                          <w:szCs w:val="24"/>
                        </w:rPr>
                        <w:t>ing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832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experts 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a new </w:t>
                      </w:r>
                      <w:r w:rsidRPr="00C97E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Animal Sentience Committee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832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which 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may issue </w:t>
                      </w:r>
                      <w:bookmarkStart w:id="1" w:name="_GoBack"/>
                      <w:bookmarkEnd w:id="1"/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>reports.</w:t>
                      </w:r>
                    </w:p>
                    <w:p w14:paraId="4964A9BE" w14:textId="77777777" w:rsidR="00953C22" w:rsidRPr="00C97EE1" w:rsidRDefault="00953C22" w:rsidP="00953C22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1" w:color="000000"/>
                          <w:between w:val="none" w:sz="0" w:space="0" w:color="000000"/>
                        </w:pBd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5D0AD39" w14:textId="77777777" w:rsidR="00953C22" w:rsidRPr="00C97EE1" w:rsidRDefault="00953C22" w:rsidP="00C97EE1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1" w:color="000000"/>
                          <w:between w:val="none" w:sz="0" w:space="0" w:color="000000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These reports will assess </w:t>
                      </w:r>
                      <w:r w:rsidR="004F33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well 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>central government polic</w:t>
                      </w:r>
                      <w:r w:rsidR="0048322C">
                        <w:rPr>
                          <w:rFonts w:ascii="Arial" w:hAnsi="Arial" w:cs="Arial"/>
                          <w:sz w:val="24"/>
                          <w:szCs w:val="24"/>
                        </w:rPr>
                        <w:t>ies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</w:t>
                      </w:r>
                      <w:r w:rsidR="0048322C">
                        <w:rPr>
                          <w:rFonts w:ascii="Arial" w:hAnsi="Arial" w:cs="Arial"/>
                          <w:sz w:val="24"/>
                          <w:szCs w:val="24"/>
                        </w:rPr>
                        <w:t>ve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paid </w:t>
                      </w:r>
                      <w:r w:rsidRPr="00C97E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‘all due regard’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the welfare needs of animals as sentient beings</w:t>
                      </w:r>
                      <w:r w:rsidR="004F3399">
                        <w:rPr>
                          <w:rFonts w:ascii="Arial" w:hAnsi="Arial" w:cs="Arial"/>
                          <w:sz w:val="24"/>
                          <w:szCs w:val="24"/>
                        </w:rPr>
                        <w:t>, alongside other considerations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1923D53" w14:textId="77777777" w:rsidR="00953C22" w:rsidRPr="00C97EE1" w:rsidRDefault="00953C22" w:rsidP="000A08B4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1" w:color="000000"/>
                          <w:between w:val="none" w:sz="0" w:space="0" w:color="000000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24755EC" w14:textId="77777777" w:rsidR="00953C22" w:rsidRPr="00C97EE1" w:rsidRDefault="004F3399" w:rsidP="00C97EE1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1" w:color="000000"/>
                          <w:between w:val="none" w:sz="0" w:space="0" w:color="000000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Bill requires the r</w:t>
                      </w:r>
                      <w:r w:rsidR="00953C22"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>elevant Minister to respond to committee reports with a Ministerial statement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Parliament</w:t>
                      </w:r>
                      <w:r w:rsidR="00953C22"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5B7FE21" w14:textId="77777777" w:rsidR="00953C22" w:rsidRPr="00C97EE1" w:rsidRDefault="00953C22" w:rsidP="00953C22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1" w:color="000000"/>
                          <w:between w:val="none" w:sz="0" w:space="0" w:color="000000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9CDEBA" w14:textId="77777777" w:rsidR="00953C22" w:rsidRPr="00C97EE1" w:rsidRDefault="00953C22" w:rsidP="00C97EE1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1" w:color="000000"/>
                          <w:between w:val="none" w:sz="0" w:space="0" w:color="000000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>This committee may issue a</w:t>
                      </w:r>
                      <w:r w:rsidR="004F33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report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</w:t>
                      </w:r>
                      <w:r w:rsidRPr="00C97E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any stage</w:t>
                      </w:r>
                      <w:r w:rsidRPr="00C97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central government policy making from formulation to implementation.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FF0" w:rsidRPr="00953C2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8E1D620" wp14:editId="3AE06843">
            <wp:simplePos x="0" y="0"/>
            <wp:positionH relativeFrom="margin">
              <wp:posOffset>4381500</wp:posOffset>
            </wp:positionH>
            <wp:positionV relativeFrom="paragraph">
              <wp:posOffset>5151755</wp:posOffset>
            </wp:positionV>
            <wp:extent cx="2023110" cy="1370330"/>
            <wp:effectExtent l="0" t="0" r="0" b="1270"/>
            <wp:wrapSquare wrapText="bothSides"/>
            <wp:docPr id="5" name="Picture 5" descr="brown and white cow on green grass field under white clouds and blue sky during d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wn and white cow on green grass field under white clouds and blue sky during day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FF0" w:rsidRPr="00953C2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0C95A0" wp14:editId="53D4F94F">
            <wp:simplePos x="0" y="0"/>
            <wp:positionH relativeFrom="column">
              <wp:posOffset>4368165</wp:posOffset>
            </wp:positionH>
            <wp:positionV relativeFrom="paragraph">
              <wp:posOffset>6677660</wp:posOffset>
            </wp:positionV>
            <wp:extent cx="2032635" cy="1352550"/>
            <wp:effectExtent l="0" t="0" r="5715" b="0"/>
            <wp:wrapSquare wrapText="bothSides"/>
            <wp:docPr id="4" name="Picture 4" descr="Golden Retriever Lying on Green Grass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en Retriever Lying on Green Grass Fie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756" w:rsidRPr="00953C2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6D31E7" wp14:editId="74203B77">
            <wp:simplePos x="0" y="0"/>
            <wp:positionH relativeFrom="margin">
              <wp:posOffset>4371975</wp:posOffset>
            </wp:positionH>
            <wp:positionV relativeFrom="paragraph">
              <wp:posOffset>3697605</wp:posOffset>
            </wp:positionV>
            <wp:extent cx="2019300" cy="1340485"/>
            <wp:effectExtent l="0" t="0" r="0" b="0"/>
            <wp:wrapSquare wrapText="bothSides"/>
            <wp:docPr id="2" name="Picture 2" descr="Piglet, Wildpark Poing, Baby, Small Pigs, Cute, Sw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let, Wildpark Poing, Baby, Small Pigs, Cute, Swe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22" w:rsidRPr="00C97EE1">
        <w:rPr>
          <w:rFonts w:ascii="Arial" w:hAnsi="Arial" w:cs="Arial"/>
          <w:b/>
          <w:sz w:val="40"/>
          <w:szCs w:val="28"/>
        </w:rPr>
        <w:t>The Animal Welfare (Sentience) Bill</w:t>
      </w:r>
    </w:p>
    <w:sectPr w:rsidR="0038785C" w:rsidRPr="008174DC" w:rsidSect="0017699F">
      <w:headerReference w:type="default" r:id="rId14"/>
      <w:footerReference w:type="default" r:id="rId15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A609" w14:textId="77777777" w:rsidR="00770794" w:rsidRDefault="00770794" w:rsidP="0017699F">
      <w:r>
        <w:separator/>
      </w:r>
    </w:p>
  </w:endnote>
  <w:endnote w:type="continuationSeparator" w:id="0">
    <w:p w14:paraId="08F1DAA4" w14:textId="77777777" w:rsidR="00770794" w:rsidRDefault="00770794" w:rsidP="0017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FEB2" w14:textId="77777777" w:rsidR="0017699F" w:rsidRDefault="0017699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66856D2" wp14:editId="6BD76844">
              <wp:simplePos x="0" y="0"/>
              <wp:positionH relativeFrom="column">
                <wp:posOffset>3980815</wp:posOffset>
              </wp:positionH>
              <wp:positionV relativeFrom="paragraph">
                <wp:posOffset>123825</wp:posOffset>
              </wp:positionV>
              <wp:extent cx="24098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48593" w14:textId="77777777" w:rsidR="0017699F" w:rsidRPr="0017699F" w:rsidRDefault="0017699F">
                          <w:pPr>
                            <w:rPr>
                              <w:rFonts w:ascii="Tahoma" w:hAnsi="Tahoma" w:cs="Tahoma"/>
                              <w:color w:val="E67525"/>
                              <w:sz w:val="22"/>
                              <w:szCs w:val="22"/>
                            </w:rPr>
                          </w:pPr>
                          <w:r w:rsidRPr="0017699F">
                            <w:rPr>
                              <w:rFonts w:ascii="Tahoma" w:hAnsi="Tahoma" w:cs="Tahoma"/>
                              <w:color w:val="E67525"/>
                              <w:sz w:val="22"/>
                              <w:szCs w:val="22"/>
                            </w:rPr>
                            <w:t>Our Action Plan for Animal Welfare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6473F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3.45pt;margin-top:9.75pt;width:189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" filled="f" stroked="f">
              <v:textbox style="mso-fit-shape-to-text:t">
                <w:txbxContent>
                  <w:p w:rsidR="0017699F" w:rsidRPr="0017699F" w:rsidRDefault="0017699F">
                    <w:pPr>
                      <w:rPr>
                        <w:rFonts w:ascii="Tahoma" w:hAnsi="Tahoma" w:cs="Tahoma"/>
                        <w:color w:val="E67525"/>
                        <w:sz w:val="22"/>
                        <w:szCs w:val="22"/>
                      </w:rPr>
                    </w:pPr>
                    <w:r w:rsidRPr="0017699F">
                      <w:rPr>
                        <w:rFonts w:ascii="Tahoma" w:hAnsi="Tahoma" w:cs="Tahoma"/>
                        <w:color w:val="E67525"/>
                        <w:sz w:val="22"/>
                        <w:szCs w:val="22"/>
                      </w:rPr>
                      <w:t>Our Action Plan for Animal Welfare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1C7D876" wp14:editId="2AC8061A">
          <wp:simplePos x="0" y="0"/>
          <wp:positionH relativeFrom="column">
            <wp:posOffset>4095750</wp:posOffset>
          </wp:positionH>
          <wp:positionV relativeFrom="paragraph">
            <wp:posOffset>-333375</wp:posOffset>
          </wp:positionV>
          <wp:extent cx="2084890" cy="479531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hin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90" cy="479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6272" w14:textId="77777777" w:rsidR="00770794" w:rsidRDefault="00770794" w:rsidP="0017699F">
      <w:r>
        <w:separator/>
      </w:r>
    </w:p>
  </w:footnote>
  <w:footnote w:type="continuationSeparator" w:id="0">
    <w:p w14:paraId="68F0DD22" w14:textId="77777777" w:rsidR="00770794" w:rsidRDefault="00770794" w:rsidP="0017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8C73" w14:textId="77777777" w:rsidR="0017699F" w:rsidRDefault="00237F6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AA9F159" wp14:editId="049C91DE">
          <wp:simplePos x="0" y="0"/>
          <wp:positionH relativeFrom="column">
            <wp:posOffset>66675</wp:posOffset>
          </wp:positionH>
          <wp:positionV relativeFrom="paragraph">
            <wp:posOffset>-59055</wp:posOffset>
          </wp:positionV>
          <wp:extent cx="1800000" cy="92419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ra-logo-green-prin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2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99F">
      <w:rPr>
        <w:noProof/>
      </w:rPr>
      <w:drawing>
        <wp:anchor distT="0" distB="0" distL="114300" distR="114300" simplePos="0" relativeHeight="251659264" behindDoc="1" locked="0" layoutInCell="1" allowOverlap="1" wp14:anchorId="05949D69" wp14:editId="31677B9E">
          <wp:simplePos x="0" y="0"/>
          <wp:positionH relativeFrom="column">
            <wp:posOffset>4667250</wp:posOffset>
          </wp:positionH>
          <wp:positionV relativeFrom="paragraph">
            <wp:posOffset>-135255</wp:posOffset>
          </wp:positionV>
          <wp:extent cx="1636260" cy="1620000"/>
          <wp:effectExtent l="0" t="0" r="254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imalplan_hashtag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26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99F">
      <w:rPr>
        <w:noProof/>
      </w:rPr>
      <w:drawing>
        <wp:anchor distT="0" distB="0" distL="114300" distR="114300" simplePos="0" relativeHeight="251658240" behindDoc="1" locked="0" layoutInCell="1" allowOverlap="1" wp14:anchorId="69FE3842" wp14:editId="58C13057">
          <wp:simplePos x="0" y="0"/>
          <wp:positionH relativeFrom="column">
            <wp:posOffset>-904875</wp:posOffset>
          </wp:positionH>
          <wp:positionV relativeFrom="paragraph">
            <wp:posOffset>-430530</wp:posOffset>
          </wp:positionV>
          <wp:extent cx="658495" cy="10658475"/>
          <wp:effectExtent l="0" t="0" r="8255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e bar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18" cy="11027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184"/>
    <w:multiLevelType w:val="multilevel"/>
    <w:tmpl w:val="1442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314475"/>
    <w:multiLevelType w:val="multilevel"/>
    <w:tmpl w:val="03960914"/>
    <w:lvl w:ilvl="0">
      <w:start w:val="1"/>
      <w:numFmt w:val="decimal"/>
      <w:pStyle w:val="Bullet3EC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AA4E03"/>
    <w:multiLevelType w:val="multilevel"/>
    <w:tmpl w:val="42F8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AF5796"/>
    <w:multiLevelType w:val="multilevel"/>
    <w:tmpl w:val="C93691C6"/>
    <w:lvl w:ilvl="0">
      <w:start w:val="1"/>
      <w:numFmt w:val="decimal"/>
      <w:pStyle w:val="Bullet2EC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83082"/>
    <w:multiLevelType w:val="multilevel"/>
    <w:tmpl w:val="4FC6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B80B0D"/>
    <w:multiLevelType w:val="hybridMultilevel"/>
    <w:tmpl w:val="F0B88986"/>
    <w:lvl w:ilvl="0" w:tplc="3ECA5A8C">
      <w:start w:val="1"/>
      <w:numFmt w:val="bullet"/>
      <w:pStyle w:val="BulletECP"/>
      <w:lvlText w:val=""/>
      <w:lvlJc w:val="left"/>
      <w:pPr>
        <w:ind w:left="1287" w:hanging="360"/>
      </w:pPr>
      <w:rPr>
        <w:rFonts w:ascii="Wingdings" w:hAnsi="Wingdings" w:hint="default"/>
        <w:color w:val="780046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7F4127"/>
    <w:multiLevelType w:val="hybridMultilevel"/>
    <w:tmpl w:val="7E82A9DA"/>
    <w:lvl w:ilvl="0" w:tplc="0AC457B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7800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F345A"/>
    <w:multiLevelType w:val="multilevel"/>
    <w:tmpl w:val="CEC8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6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5B"/>
    <w:rsid w:val="00002FF0"/>
    <w:rsid w:val="00010CD7"/>
    <w:rsid w:val="000A08B4"/>
    <w:rsid w:val="0017699F"/>
    <w:rsid w:val="001E2756"/>
    <w:rsid w:val="00237F61"/>
    <w:rsid w:val="00271032"/>
    <w:rsid w:val="00374E91"/>
    <w:rsid w:val="003B45AB"/>
    <w:rsid w:val="00436DB5"/>
    <w:rsid w:val="0048322C"/>
    <w:rsid w:val="004F3399"/>
    <w:rsid w:val="005167F6"/>
    <w:rsid w:val="005F0DDF"/>
    <w:rsid w:val="00617F72"/>
    <w:rsid w:val="007270CD"/>
    <w:rsid w:val="00770794"/>
    <w:rsid w:val="007B0D01"/>
    <w:rsid w:val="008079C0"/>
    <w:rsid w:val="008174DC"/>
    <w:rsid w:val="00821B82"/>
    <w:rsid w:val="0083475B"/>
    <w:rsid w:val="00901349"/>
    <w:rsid w:val="0092735D"/>
    <w:rsid w:val="00953C22"/>
    <w:rsid w:val="009A5364"/>
    <w:rsid w:val="00AE3B1E"/>
    <w:rsid w:val="00B31D22"/>
    <w:rsid w:val="00B32540"/>
    <w:rsid w:val="00BE2FB0"/>
    <w:rsid w:val="00BE42B4"/>
    <w:rsid w:val="00C97EE1"/>
    <w:rsid w:val="00D472BE"/>
    <w:rsid w:val="00D72568"/>
    <w:rsid w:val="00D8593E"/>
    <w:rsid w:val="00F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02375"/>
  <w15:chartTrackingRefBased/>
  <w15:docId w15:val="{9BAE0AAE-7F3C-4B6B-B805-06AC349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CP">
    <w:name w:val="Bullet ECP"/>
    <w:basedOn w:val="BodyECP"/>
    <w:link w:val="BulletECPChar"/>
    <w:qFormat/>
    <w:rsid w:val="00374E91"/>
    <w:pPr>
      <w:numPr>
        <w:numId w:val="12"/>
      </w:numPr>
      <w:spacing w:after="120" w:line="276" w:lineRule="auto"/>
    </w:pPr>
    <w:rPr>
      <w:rFonts w:ascii="Times New Roman" w:eastAsiaTheme="minorHAnsi" w:hAnsi="Times New Roman"/>
      <w:color w:val="000000" w:themeColor="text1"/>
      <w:sz w:val="22"/>
      <w:szCs w:val="22"/>
    </w:rPr>
  </w:style>
  <w:style w:type="character" w:customStyle="1" w:styleId="BulletECPChar">
    <w:name w:val="Bullet ECP Char"/>
    <w:basedOn w:val="DefaultParagraphFont"/>
    <w:link w:val="BulletECP"/>
    <w:rsid w:val="00374E91"/>
    <w:rPr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617F72"/>
    <w:pPr>
      <w:ind w:left="720"/>
      <w:contextualSpacing/>
    </w:pPr>
  </w:style>
  <w:style w:type="paragraph" w:customStyle="1" w:styleId="HeadingECP">
    <w:name w:val="Heading ECP"/>
    <w:basedOn w:val="Normal"/>
    <w:link w:val="HeadingECPChar"/>
    <w:qFormat/>
    <w:rsid w:val="00617F72"/>
    <w:pPr>
      <w:spacing w:before="120" w:after="120"/>
    </w:pPr>
    <w:rPr>
      <w:rFonts w:ascii="Arial" w:eastAsia="Calibri" w:hAnsi="Arial" w:cs="Arial"/>
      <w:b/>
      <w:color w:val="C00000"/>
      <w:sz w:val="28"/>
      <w:szCs w:val="28"/>
    </w:rPr>
  </w:style>
  <w:style w:type="character" w:customStyle="1" w:styleId="HeadingECPChar">
    <w:name w:val="Heading ECP Char"/>
    <w:basedOn w:val="DefaultParagraphFont"/>
    <w:link w:val="HeadingECP"/>
    <w:rsid w:val="00617F72"/>
    <w:rPr>
      <w:rFonts w:ascii="Arial" w:eastAsia="Calibri" w:hAnsi="Arial" w:cs="Arial"/>
      <w:b/>
      <w:color w:val="C00000"/>
      <w:sz w:val="28"/>
      <w:szCs w:val="28"/>
    </w:rPr>
  </w:style>
  <w:style w:type="paragraph" w:customStyle="1" w:styleId="BodyECP">
    <w:name w:val="Body ECP"/>
    <w:basedOn w:val="Normal"/>
    <w:link w:val="BodyECPChar"/>
    <w:qFormat/>
    <w:rsid w:val="00436DB5"/>
    <w:rPr>
      <w:rFonts w:ascii="Arial" w:eastAsia="Calibri" w:hAnsi="Arial"/>
    </w:rPr>
  </w:style>
  <w:style w:type="character" w:customStyle="1" w:styleId="BodyECPChar">
    <w:name w:val="Body ECP Char"/>
    <w:basedOn w:val="DefaultParagraphFont"/>
    <w:link w:val="BodyECP"/>
    <w:rsid w:val="00436DB5"/>
    <w:rPr>
      <w:rFonts w:ascii="Arial" w:eastAsia="Calibri" w:hAnsi="Arial"/>
    </w:rPr>
  </w:style>
  <w:style w:type="paragraph" w:customStyle="1" w:styleId="Bullet2ECP">
    <w:name w:val="Bullet2 ECP"/>
    <w:basedOn w:val="BulletECP"/>
    <w:link w:val="Bullet2ECPChar"/>
    <w:qFormat/>
    <w:rsid w:val="00436DB5"/>
    <w:pPr>
      <w:numPr>
        <w:numId w:val="7"/>
      </w:numPr>
      <w:spacing w:before="360" w:after="360"/>
      <w:ind w:left="1080"/>
    </w:pPr>
  </w:style>
  <w:style w:type="character" w:customStyle="1" w:styleId="Bullet2ECPChar">
    <w:name w:val="Bullet2 ECP Char"/>
    <w:basedOn w:val="BulletECPChar"/>
    <w:link w:val="Bullet2ECP"/>
    <w:rsid w:val="00436DB5"/>
    <w:rPr>
      <w:rFonts w:ascii="Arial" w:eastAsia="Calibri" w:hAnsi="Arial" w:cs="Arial"/>
      <w:color w:val="000000" w:themeColor="text1"/>
      <w:sz w:val="24"/>
      <w:szCs w:val="22"/>
    </w:rPr>
  </w:style>
  <w:style w:type="paragraph" w:customStyle="1" w:styleId="BodyBECP">
    <w:name w:val="Body B ECP"/>
    <w:basedOn w:val="Normal"/>
    <w:link w:val="BodyBECPChar"/>
    <w:qFormat/>
    <w:rsid w:val="00D72568"/>
    <w:pPr>
      <w:spacing w:before="120" w:after="120"/>
    </w:pPr>
    <w:rPr>
      <w:rFonts w:ascii="Arial" w:eastAsia="Calibri" w:hAnsi="Arial" w:cs="Arial"/>
      <w:b/>
      <w:color w:val="000000"/>
      <w:szCs w:val="24"/>
    </w:rPr>
  </w:style>
  <w:style w:type="character" w:customStyle="1" w:styleId="BodyBECPChar">
    <w:name w:val="Body B ECP Char"/>
    <w:basedOn w:val="DefaultParagraphFont"/>
    <w:link w:val="BodyBECP"/>
    <w:rsid w:val="00D72568"/>
    <w:rPr>
      <w:rFonts w:ascii="Arial" w:eastAsia="Calibri" w:hAnsi="Arial" w:cs="Arial"/>
      <w:b/>
      <w:color w:val="000000"/>
      <w:szCs w:val="24"/>
    </w:rPr>
  </w:style>
  <w:style w:type="paragraph" w:customStyle="1" w:styleId="BulletNECP">
    <w:name w:val="Bullet N ECP"/>
    <w:basedOn w:val="Normal"/>
    <w:link w:val="BulletNECPChar"/>
    <w:qFormat/>
    <w:rsid w:val="00D72568"/>
    <w:pPr>
      <w:spacing w:after="120"/>
      <w:ind w:left="716" w:hanging="290"/>
    </w:pPr>
    <w:rPr>
      <w:rFonts w:ascii="Arial" w:eastAsia="Calibri" w:hAnsi="Arial" w:cs="Arial"/>
      <w:szCs w:val="24"/>
    </w:rPr>
  </w:style>
  <w:style w:type="character" w:customStyle="1" w:styleId="BulletNECPChar">
    <w:name w:val="Bullet N ECP Char"/>
    <w:basedOn w:val="DefaultParagraphFont"/>
    <w:link w:val="BulletNECP"/>
    <w:rsid w:val="00D72568"/>
    <w:rPr>
      <w:rFonts w:ascii="Arial" w:eastAsia="Calibri" w:hAnsi="Arial" w:cs="Arial"/>
      <w:szCs w:val="24"/>
    </w:rPr>
  </w:style>
  <w:style w:type="paragraph" w:customStyle="1" w:styleId="HeaderECP">
    <w:name w:val="Header ECP"/>
    <w:basedOn w:val="Normal"/>
    <w:link w:val="HeaderECPChar"/>
    <w:qFormat/>
    <w:rsid w:val="00BE42B4"/>
    <w:pPr>
      <w:spacing w:before="120" w:after="120"/>
    </w:pPr>
    <w:rPr>
      <w:rFonts w:ascii="Arial" w:eastAsia="Calibri" w:hAnsi="Arial" w:cs="Arial"/>
      <w:b/>
      <w:color w:val="780046"/>
      <w:sz w:val="28"/>
      <w:szCs w:val="28"/>
    </w:rPr>
  </w:style>
  <w:style w:type="character" w:customStyle="1" w:styleId="HeaderECPChar">
    <w:name w:val="Header ECP Char"/>
    <w:basedOn w:val="DefaultParagraphFont"/>
    <w:link w:val="HeaderECP"/>
    <w:rsid w:val="00BE42B4"/>
    <w:rPr>
      <w:rFonts w:ascii="Arial" w:eastAsia="Calibri" w:hAnsi="Arial" w:cs="Arial"/>
      <w:b/>
      <w:color w:val="780046"/>
      <w:sz w:val="28"/>
      <w:szCs w:val="28"/>
    </w:rPr>
  </w:style>
  <w:style w:type="paragraph" w:customStyle="1" w:styleId="Header3ECP">
    <w:name w:val="Header3 ECP"/>
    <w:basedOn w:val="Normal"/>
    <w:link w:val="Header3ECPChar"/>
    <w:qFormat/>
    <w:rsid w:val="00BE42B4"/>
    <w:pPr>
      <w:spacing w:after="120"/>
    </w:pPr>
    <w:rPr>
      <w:rFonts w:ascii="Arial" w:eastAsia="Calibri" w:hAnsi="Arial" w:cs="Arial"/>
      <w:b/>
      <w:color w:val="000000" w:themeColor="text1"/>
      <w:sz w:val="24"/>
    </w:rPr>
  </w:style>
  <w:style w:type="character" w:customStyle="1" w:styleId="Header3ECPChar">
    <w:name w:val="Header3 ECP Char"/>
    <w:basedOn w:val="DefaultParagraphFont"/>
    <w:link w:val="Header3ECP"/>
    <w:rsid w:val="00BE42B4"/>
    <w:rPr>
      <w:rFonts w:ascii="Arial" w:eastAsia="Calibri" w:hAnsi="Arial" w:cs="Arial"/>
      <w:b/>
      <w:color w:val="000000" w:themeColor="text1"/>
      <w:sz w:val="24"/>
    </w:rPr>
  </w:style>
  <w:style w:type="paragraph" w:customStyle="1" w:styleId="HyperlinkECP">
    <w:name w:val="Hyperlink ECP"/>
    <w:link w:val="HyperlinkECPChar"/>
    <w:qFormat/>
    <w:rsid w:val="00F91234"/>
    <w:pPr>
      <w:autoSpaceDE w:val="0"/>
      <w:autoSpaceDN w:val="0"/>
      <w:adjustRightInd w:val="0"/>
    </w:pPr>
    <w:rPr>
      <w:rFonts w:ascii="Arial" w:hAnsi="Arial" w:cs="Arial"/>
      <w:color w:val="0070C0"/>
      <w:sz w:val="22"/>
      <w:szCs w:val="22"/>
    </w:rPr>
  </w:style>
  <w:style w:type="character" w:customStyle="1" w:styleId="HyperlinkECPChar">
    <w:name w:val="Hyperlink ECP Char"/>
    <w:basedOn w:val="DefaultParagraphFont"/>
    <w:link w:val="HyperlinkECP"/>
    <w:rsid w:val="00F91234"/>
    <w:rPr>
      <w:rFonts w:ascii="Arial" w:hAnsi="Arial" w:cs="Arial"/>
      <w:color w:val="0070C0"/>
      <w:sz w:val="22"/>
      <w:szCs w:val="22"/>
    </w:rPr>
  </w:style>
  <w:style w:type="paragraph" w:styleId="TOC1">
    <w:name w:val="toc 1"/>
    <w:basedOn w:val="BodyECP"/>
    <w:next w:val="BodyECP"/>
    <w:autoRedefine/>
    <w:uiPriority w:val="39"/>
    <w:unhideWhenUsed/>
    <w:rsid w:val="003B45AB"/>
    <w:pPr>
      <w:spacing w:after="100" w:line="259" w:lineRule="auto"/>
    </w:pPr>
    <w:rPr>
      <w:rFonts w:eastAsiaTheme="minorEastAsia"/>
      <w:color w:val="000000" w:themeColor="text1"/>
      <w:sz w:val="22"/>
      <w:szCs w:val="22"/>
      <w:lang w:val="en-US"/>
    </w:rPr>
  </w:style>
  <w:style w:type="paragraph" w:styleId="TOC2">
    <w:name w:val="toc 2"/>
    <w:basedOn w:val="BodyECP"/>
    <w:next w:val="BodyECP"/>
    <w:autoRedefine/>
    <w:uiPriority w:val="39"/>
    <w:unhideWhenUsed/>
    <w:rsid w:val="003B45AB"/>
    <w:pPr>
      <w:spacing w:after="100" w:line="259" w:lineRule="auto"/>
      <w:ind w:left="220"/>
    </w:pPr>
    <w:rPr>
      <w:rFonts w:eastAsiaTheme="minorEastAsia"/>
      <w:color w:val="000000" w:themeColor="text1"/>
      <w:sz w:val="22"/>
      <w:szCs w:val="22"/>
      <w:lang w:val="en-US"/>
    </w:rPr>
  </w:style>
  <w:style w:type="paragraph" w:styleId="TOC3">
    <w:name w:val="toc 3"/>
    <w:basedOn w:val="BodyECP"/>
    <w:next w:val="BodyECP"/>
    <w:autoRedefine/>
    <w:uiPriority w:val="39"/>
    <w:unhideWhenUsed/>
    <w:rsid w:val="003B45AB"/>
    <w:pPr>
      <w:spacing w:after="100" w:line="259" w:lineRule="auto"/>
      <w:ind w:left="440"/>
    </w:pPr>
    <w:rPr>
      <w:rFonts w:eastAsiaTheme="minorEastAsia"/>
      <w:color w:val="000000" w:themeColor="text1"/>
      <w:sz w:val="22"/>
      <w:szCs w:val="22"/>
      <w:lang w:val="en-US"/>
    </w:rPr>
  </w:style>
  <w:style w:type="paragraph" w:customStyle="1" w:styleId="Bullet3ECP">
    <w:name w:val="Bullet 3 ECP"/>
    <w:basedOn w:val="BulletECP"/>
    <w:link w:val="Bullet3ECPChar"/>
    <w:qFormat/>
    <w:rsid w:val="00AE3B1E"/>
    <w:pPr>
      <w:numPr>
        <w:numId w:val="13"/>
      </w:numPr>
      <w:ind w:left="811" w:hanging="357"/>
    </w:pPr>
    <w:rPr>
      <w:rFonts w:eastAsia="Times New Roman" w:cs="Arial"/>
    </w:rPr>
  </w:style>
  <w:style w:type="character" w:customStyle="1" w:styleId="Bullet3ECPChar">
    <w:name w:val="Bullet 3 ECP Char"/>
    <w:basedOn w:val="BulletECPChar"/>
    <w:link w:val="Bullet3ECP"/>
    <w:rsid w:val="00AE3B1E"/>
    <w:rPr>
      <w:rFonts w:eastAsia="Times New Roman" w:cs="Arial"/>
      <w:color w:val="000000" w:themeColor="text1"/>
      <w:sz w:val="22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AE3B1E"/>
    <w:rPr>
      <w:rFonts w:ascii="Arial" w:eastAsia="Times New Roman" w:hAnsi="Arial"/>
      <w:color w:val="000000" w:themeColor="text1"/>
      <w:sz w:val="22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E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locked/>
    <w:rsid w:val="00271032"/>
    <w:rPr>
      <w:rFonts w:ascii="Arial" w:eastAsia="Arial" w:hAnsi="Arial"/>
      <w:color w:val="000000" w:themeColor="text1"/>
      <w:sz w:val="24"/>
      <w:szCs w:val="24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76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99F"/>
  </w:style>
  <w:style w:type="paragraph" w:styleId="Footer">
    <w:name w:val="footer"/>
    <w:basedOn w:val="Normal"/>
    <w:link w:val="FooterChar"/>
    <w:uiPriority w:val="99"/>
    <w:unhideWhenUsed/>
    <w:rsid w:val="00176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99F"/>
  </w:style>
  <w:style w:type="paragraph" w:styleId="BalloonText">
    <w:name w:val="Balloon Text"/>
    <w:basedOn w:val="Normal"/>
    <w:link w:val="BalloonTextChar"/>
    <w:uiPriority w:val="99"/>
    <w:semiHidden/>
    <w:unhideWhenUsed/>
    <w:rsid w:val="0017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951129\AppData\Local\Microsoft\Windows\INetCache\Content.Outlook\G82YFY7Z\Sentience%20Bill%20MPs%20briefing%20with%20APAW%20template%20May%202021%20M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4CEB56FDAF380841A18B593885D6C936" ma:contentTypeVersion="32" ma:contentTypeDescription="new Document or upload" ma:contentTypeScope="" ma:versionID="b38eae7ae43c5fc2b5bd1737ea73f164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7865aa93edf02d2da99ac64828fb2b06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5f71cb5-8c91-4fb8-8b21-a93935f5b0c3}" ma:internalName="TaxCatchAll" ma:showField="CatchAllData" ma:web="88554037-65f8-4618-ad00-999dda07c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5f71cb5-8c91-4fb8-8b21-a93935f5b0c3}" ma:internalName="TaxCatchAllLabel" ma:readOnly="true" ma:showField="CatchAllDataLabel" ma:web="88554037-65f8-4618-ad00-999dda07c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BEC85-391E-4E92-B33D-1619AD9624C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877F270-B852-4D85-A13A-5C0E43E20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41CF2-8370-4D2C-BEC5-A083C8A3AD26}">
  <ds:schemaRefs>
    <ds:schemaRef ds:uri="http://schemas.microsoft.com/office/2006/metadata/properties"/>
    <ds:schemaRef ds:uri="http://schemas.microsoft.com/office/infopath/2007/PartnerControls"/>
    <ds:schemaRef ds:uri="41b3ec6c-eebd-4435-b1cb-6f93f025f7d1"/>
  </ds:schemaRefs>
</ds:datastoreItem>
</file>

<file path=customXml/itemProps4.xml><?xml version="1.0" encoding="utf-8"?>
<ds:datastoreItem xmlns:ds="http://schemas.openxmlformats.org/officeDocument/2006/customXml" ds:itemID="{A23D87BC-6695-4EE5-8D33-DACC0F70B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Sentience Bill MPs briefing with APAW template May 2021 MC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Casale, Marc (DEFRA)</dc:creator>
  <cp:keywords/>
  <dc:description/>
  <cp:lastModifiedBy>Darrant, Jack</cp:lastModifiedBy>
  <cp:revision>3</cp:revision>
  <dcterms:created xsi:type="dcterms:W3CDTF">2021-05-11T15:43:00Z</dcterms:created>
  <dcterms:modified xsi:type="dcterms:W3CDTF">2021-05-11T15:44:00Z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0x010100672A3FCA98991645BE083C320B7539B70204004CEB56FDAF380841A18B593885D6C936</vt:lpwstr>
  </property>
  <property fmtid="{D5CDD505-2E9C-101B-9397-08002B2CF9AE}" pid="3" name="Directorate">
    <vt:lpwstr/>
  </property>
  <property fmtid="{D5CDD505-2E9C-101B-9397-08002B2CF9AE}" pid="4" name="SecurityClassification">
    <vt:lpwstr/>
  </property>
</Properties>
</file>